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4"/>
      </w:tblGrid>
      <w:tr w:rsidR="00E23712" w:rsidRPr="00E23712" w:rsidTr="00E23712">
        <w:trPr>
          <w:jc w:val="center"/>
        </w:trPr>
        <w:tc>
          <w:tcPr>
            <w:tcW w:w="91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8789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31"/>
              <w:gridCol w:w="2931"/>
              <w:gridCol w:w="2927"/>
            </w:tblGrid>
            <w:tr w:rsidR="00E23712" w:rsidRPr="00E23712">
              <w:trPr>
                <w:trHeight w:val="317"/>
                <w:jc w:val="center"/>
              </w:trPr>
              <w:tc>
                <w:tcPr>
                  <w:tcW w:w="2931" w:type="dxa"/>
                  <w:tcBorders>
                    <w:top w:val="nil"/>
                    <w:left w:val="nil"/>
                    <w:bottom w:val="single" w:sz="8" w:space="0" w:color="660066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23712" w:rsidRPr="00E23712" w:rsidRDefault="00E23712" w:rsidP="00E23712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26 Mart 2014  ÇARŞAMBA</w:t>
                  </w:r>
                </w:p>
              </w:tc>
              <w:tc>
                <w:tcPr>
                  <w:tcW w:w="2931" w:type="dxa"/>
                  <w:tcBorders>
                    <w:top w:val="nil"/>
                    <w:left w:val="nil"/>
                    <w:bottom w:val="single" w:sz="8" w:space="0" w:color="660066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23712" w:rsidRPr="00E23712" w:rsidRDefault="00E23712" w:rsidP="00E23712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Palatino Linotype" w:eastAsia="Times New Roman" w:hAnsi="Palatino Linotype" w:cs="Times New Roman"/>
                      <w:b/>
                      <w:bCs/>
                      <w:color w:val="800080"/>
                      <w:sz w:val="24"/>
                      <w:szCs w:val="24"/>
                      <w:lang w:eastAsia="tr-TR"/>
                    </w:rPr>
                    <w:t>Resmî Gazete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660066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23712" w:rsidRPr="00E23712" w:rsidRDefault="00E23712" w:rsidP="00E23712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E23712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Sayı : 28953</w:t>
                  </w:r>
                  <w:proofErr w:type="gramEnd"/>
                </w:p>
              </w:tc>
            </w:tr>
            <w:tr w:rsidR="00E23712" w:rsidRPr="00E23712">
              <w:trPr>
                <w:trHeight w:val="480"/>
                <w:jc w:val="center"/>
              </w:trPr>
              <w:tc>
                <w:tcPr>
                  <w:tcW w:w="8789" w:type="dxa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23712" w:rsidRPr="00E23712" w:rsidRDefault="00E23712" w:rsidP="00E237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  <w:szCs w:val="18"/>
                      <w:lang w:eastAsia="tr-TR"/>
                    </w:rPr>
                    <w:t>YÖNETMELİK</w:t>
                  </w:r>
                </w:p>
              </w:tc>
            </w:tr>
            <w:tr w:rsidR="00E23712" w:rsidRPr="00E23712">
              <w:trPr>
                <w:trHeight w:val="480"/>
                <w:jc w:val="center"/>
              </w:trPr>
              <w:tc>
                <w:tcPr>
                  <w:tcW w:w="8789" w:type="dxa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ve Ticaret,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leri ve Maliye Bakanl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ndan:</w:t>
                  </w:r>
                </w:p>
                <w:p w:rsidR="00E23712" w:rsidRPr="00E23712" w:rsidRDefault="00E23712" w:rsidP="00E23712">
                  <w:pPr>
                    <w:spacing w:before="56" w:after="100" w:afterAutospacing="1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5607 SAYILI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ILIKLA 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CADELE KANUNUNA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ELKONULAN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AKARYAKITIN TESL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MUHAFAZASI, TASF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YES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 YAPILAN</w:t>
                  </w:r>
                </w:p>
                <w:p w:rsidR="00E23712" w:rsidRPr="00E23712" w:rsidRDefault="00E23712" w:rsidP="00E23712">
                  <w:pPr>
                    <w:spacing w:before="100" w:beforeAutospacing="1" w:after="283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MASRAFLARA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UYGULAMA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İĞİ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</w:t>
                  </w:r>
                </w:p>
                <w:p w:rsidR="00E23712" w:rsidRPr="00E23712" w:rsidRDefault="00E23712" w:rsidP="00E23712">
                  <w:pPr>
                    <w:spacing w:before="100" w:beforeAutospacing="1" w:after="85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Ama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Kapsam, Dayanak ve Tan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mlar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Ama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 ve kapsam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(1) Bu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amac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 </w:t>
                  </w:r>
                  <w:proofErr w:type="gram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21/3/2007</w:t>
                  </w:r>
                  <w:proofErr w:type="gram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tarihli ve 5607 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kla 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cadele Kanunu uyar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nca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elkonulan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muhafazas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depolanmas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klenmesi, bo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alt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nakliyesi ve tasfiyesi ile bu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lemlere ili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kin giderlerin kar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ili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kin usul ve esaslar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belirlemektir.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Dayanak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2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(1) Bu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netmelik, </w:t>
                  </w:r>
                  <w:proofErr w:type="gram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4/12/2003</w:t>
                  </w:r>
                  <w:proofErr w:type="gram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tarihli ve 5015 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Petrol Piyasas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Kanunu ve 5607 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Kanun h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mlerine dayan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larak haz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rlanm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Tan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mlar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3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(1) Bu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netmelikte ge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en;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a)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t: Benzin, gaz ya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jet 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motorin,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fuel-oil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v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petrol gazlar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do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al gaz gibi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nleri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ile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 yerine kullan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petrol 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revleri ve bunlar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kar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ile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 yerine kullan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lan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nleri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b)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koyma: 5607 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Kanunun 10 uncu maddesinin ikinci 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uyar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nca ta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konulmas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c) Depolama yeri: 5607 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Kanun uyar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nca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elkonulan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ya veya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konulan arac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muhafaza edildi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yerleri,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)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Elkoyma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: 5607 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Kanunun 9 uncu maddesi uyar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nca yakalanan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ta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elkonulmas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d)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Elkoyan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/Al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koyan idare/birim: 5607 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Kanun uyar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nca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nleme, izleme ve ara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rmakla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revli olan idareyi/birimi,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e)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idaresi: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mevzuat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belirtilen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lemlerin 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smen veya tamamen yerine getirildi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merkez veya ta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ra te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kilat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ndaki hiyerar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ik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netim birimlerinin tamam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f)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mevzuat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: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idarelerince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lemleri ile ilgili olarak uygulanan kanun, 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k,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netmelik ve di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 idari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zenlemeleri,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g)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t: 5607 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Kanun uyar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nca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olarak kabul edilen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)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de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eri: 5607 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Kanun uyar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nca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elkonulan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ihra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olmas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 halinde 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lastRenderedPageBreak/>
                    <w:t>FOB 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ymetini, ithal 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olmas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halinde CIF 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ymetini veya varsa mahkemece belirlenmi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de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erini,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h) Kurum: Enerji Piyasas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zenleme Kurumunu,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) Rayi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bedel: Bir mal,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veya hizmetin temin edildi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yer ve tarihteki normal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 ve sat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 bedelini,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i) Teknik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zenleme: Petrol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ve maden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î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n, ilgili idar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î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h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mler de dahil olmak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zere, standartlar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 </w:t>
                  </w:r>
                  <w:proofErr w:type="spellStart"/>
                  <w:proofErr w:type="gramStart"/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leri,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zellikleri</w:t>
                  </w:r>
                  <w:proofErr w:type="spellEnd"/>
                  <w:proofErr w:type="gram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leme ve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retim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ntemleri, bunlarla ilgili terminoloji, sembol, ambalajlama,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aretleme, etiketleme ve uygunluk de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erlendirmesi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lemleri hususlar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biri veya birka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belirten ve uyulmas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 zorunlu olan her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zenlemeyi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j) Ulusal marker: Kurumca belirlenmi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 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rlerine; rafineri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nda,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giri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inde, sanayide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olarak veya di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ekillerde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retilen veya tasfiye edilmi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ttan teknik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zenlemelere uygun olan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ta veya benzin 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rlerine harmanlanacak etanole ticari faaliyete konu edilmeden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nce eklenecek ve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zelliklerini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bozmayacak niteli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haiz kimyasal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ifade</w:t>
                  </w:r>
                  <w:proofErr w:type="gram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eder.</w:t>
                  </w:r>
                </w:p>
                <w:p w:rsidR="00E23712" w:rsidRPr="00E23712" w:rsidRDefault="00E23712" w:rsidP="00E23712">
                  <w:pPr>
                    <w:spacing w:before="56" w:after="100" w:afterAutospacing="1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Elkonulan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Tespiti, Numune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</w:t>
                  </w:r>
                </w:p>
                <w:p w:rsidR="00E23712" w:rsidRPr="00E23712" w:rsidRDefault="00E23712" w:rsidP="00E23712">
                  <w:pPr>
                    <w:spacing w:before="100" w:beforeAutospacing="1" w:after="85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Muhafazas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kin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lemler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Numune al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nmas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 ve analizi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4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(1) Kurum taraf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veya denetimle yetkili di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 personel taraf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denetimler sonucunda veya kara, hava ve deniz hudut kap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elkonulan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ttan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nan numuneler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Ek-1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’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deki Numune Alma Tutana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zenlenir. Numunelerin bir adedi 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dahil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idaresine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nderilir ve analiz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sonu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tasfiye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ile ilgili kuruma bildirilir.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(2)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 terk edilen veya terk edilmi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numune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nmaz. Ancak niteli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inden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phe duyulan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cinsinin tespiti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rk Standartlar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Enstit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taraf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ndan belirlenen ilgili standartlarda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belirtildi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ekilde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numune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narak analiz yapt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labilir.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(3) Numuneler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idaresince saklan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 Saklama 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resince, mahkemece yeniden analize sevki veya tedbir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istenmeyen numuneler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mahkemesinden numunelerin tasfiye edilmesi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karar istenir.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Akaryak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n teslimi ve muhafazas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5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(1)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zann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ile ele ge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irilen petrol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nleri,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zenlenen Ek-2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’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deki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t Tespit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veElkoyma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Tutana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ile birlikte uygun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artlarda muhafaza edilmek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zere, ele ge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irilen mahallin ba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oldu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 il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idareleri, il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idaresi bulunmayan yerlerde defterdarl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klara,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nlerini yakalayan kolluk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taraf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yakalama yerinde teslim edilir.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idaresi bulunmayan yerlerde defterdarl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klar teslim esnas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tutanak suretlerinin ilgili b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onaylayarak teyit ederler.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(2)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idaresi, il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idaresi bulunmayan yerlerde defterdarl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klar, teslim edilen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nleri analiz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sonu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gelinceye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kadar nev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’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 ve niteli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de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meyecek, di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nlerle kar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mayacak, de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erini ve kan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 olma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ini kaybetmeyecek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ekilde saklamak, korumak ve bunlar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temini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her 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tedbiri almakla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(3)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Elkonulan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muhafaza eden kurum veya ki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iler, niteli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inden ve muhafazas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kaynaklanan normal fire, kay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p ve benzerleri ile yetkili kurulu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 taraf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nacak numuneler haricinde,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 teslim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ald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ayniyetine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uygun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ekilde ve miktarda teslim etmek zorundad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 Bunlar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ndaki kay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p, h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k, yang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n, su bask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gibi benzeri nedenlerden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niteliklerinin de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mesi, bozulmas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tamamen veya 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smen yok 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lastRenderedPageBreak/>
                    <w:t>olmas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hallerinde durum, olay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tevsik eden resmi belgelerle birlikte ilgili davaya 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dahil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idaresine bildirilir.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(4)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idaresi veya defterdarl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 teslimi 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olmayan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 ile muhafazas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zel tesis ve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tertibat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gerektiren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 veya 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 konusu idarelerin depolama kapasitesini 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an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t, b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ehirler </w:t>
                  </w:r>
                  <w:proofErr w:type="gram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dahil</w:t>
                  </w:r>
                  <w:proofErr w:type="gram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elerde kaymakam, illerde valinin onay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ile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zellik ve miktar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fiziki depolar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uygun olan kamu kurum ve kurulu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ile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ki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ve kurulu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depolar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il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idaresi veya defterdarl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taraf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yakaland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yerden teslim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narak tutanakla teslim edilir.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(5) LPG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’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nin teslimi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ncelikle il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idaresi, il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idaresi bulunmayan yerlerde defterdarl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klara 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 Depolama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haz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tamamlanamamas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dolay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bu yerlere teslimi 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olmayan LPG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’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nin muhafazas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ise depolama lisansl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firmalar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depolar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bu birimlerce tutanak kar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ger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ekle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(6) Yukar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daki 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kralara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teslim edilecek uygun yer bulunamayan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 yediemine teslim edilir.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Analiz sonras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 muhafaza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6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(1)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idareleri veya defterdarl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klar taraf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muhafaza edilen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muhafaza ko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ullar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nan numunelerin test ve analizlerine ili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kin laboratuvar sonu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yeniden belirlenebilir.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(2) Seyyar kontrol cihaz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ile 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ulusal marker kontrol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sonu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itiraz edilmi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 laboratuvar raporunda ulusal marker seviyesinin yeterli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üğü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belirtilmi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ise bu numunenin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n, sahibine teslim edilmek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zere ayr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artlarda muhafaza edilir.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sahibi teslim almadan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nce numune alma ve analiz yapma hakk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haizdir.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(3) Ulusal marker seviyesi yeterli bulunmayan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nlerinden laboratuvar sonu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teknik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zenlemelere uygun oldu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 belirlenenler, tasfiye karar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verilene kadar ayr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ko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ullarda saklanmaya devam edilir. Tasfiye karar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ktan sonra 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stakil muhafaza </w:t>
                  </w:r>
                  <w:proofErr w:type="gram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imkan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proofErr w:type="gram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bulunmayan 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 konusu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nlerden cinsi ve nitelikleri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ayn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olanlar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; teknik-ekonomik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zellikleri bozulmayacak, piyasa de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erleri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meyecek ve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 taraf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kabul edilmesine engel olmayacak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ekilde birle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tirilmek suretiyle saklanmas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yoluna gidilebilir.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(4) Teknik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zenlemelere uygun olmad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dair muayene raporu gelen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 de tasfiye karar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verilene kadar ayr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ko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ullarda saklanmaya devam edilir. Tasfiye karar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verildikten sonra; cins ve nitelik bak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ayn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olmak, teknik-ekonomik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zellikleri bozulmamak kayd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yla birle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tirilmek suretiyle muhafazas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(5) Numune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nmayan ve laboratuvar raporu gerekmeyen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nlerin tasfiye karar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verilene kadar muhafazas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 h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mleri uygulan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</w:t>
                  </w:r>
                </w:p>
                <w:p w:rsidR="00E23712" w:rsidRPr="00E23712" w:rsidRDefault="00E23712" w:rsidP="00E23712">
                  <w:pPr>
                    <w:spacing w:before="85" w:after="100" w:afterAutospacing="1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ÜÇÜ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Elkonulan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lacak Masraflar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</w:p>
                <w:p w:rsidR="00E23712" w:rsidRPr="00E23712" w:rsidRDefault="00E23712" w:rsidP="00E23712">
                  <w:pPr>
                    <w:spacing w:before="100" w:beforeAutospacing="1" w:after="85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kin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lemler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Elkonulan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 akaryak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t i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in yap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lacak masraflar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n kar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şı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lanmas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7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(1)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Elkonulan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muhafazas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depolanmas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klenmesi, bo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alt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 nakliyesi gibi nedenlerle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elkonuldu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andan itibaren 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masraflar, teslim almakla sorumlu il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idaresi veya defterdarl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b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esinden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denir. Bu kapsamda 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lacak her 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mal, ara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gere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 hizmet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 </w:t>
                  </w:r>
                  <w:proofErr w:type="gram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4/1/2002</w:t>
                  </w:r>
                  <w:proofErr w:type="gram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tarihli ve 4734 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Kamu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hale Kanunu h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mleri uygulanmaz.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Ka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n muhafaza s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resi ve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cret tarifesi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8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(1) Muhafaza edilece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yere teslim edildi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tarihten itibaren;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a) Mahkemece sahibine iadesine karar verilmesi halinde, karar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 sahibine tebli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edildi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i tarihi takip 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lastRenderedPageBreak/>
                    <w:t>eden otuzuncu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 </w:t>
                  </w:r>
                  <w:proofErr w:type="gram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dahil</w:t>
                  </w:r>
                  <w:proofErr w:type="gram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b)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tasfiye edilmesi durumunda, teslim alma tarihine kadar,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ge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en</w:t>
                  </w:r>
                  <w:proofErr w:type="gram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muhafaza 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residir.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(2)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muhafaza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creti;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a)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de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eri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zerinden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binde bir olarak,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b) Alt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aydan sonraki muhafaza 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resi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(a) bendindeki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cretin yar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oran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nda,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uygulan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proofErr w:type="gram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(3)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cret hesab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nda,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muhafazas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sona erdi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dikkate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nmaz.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(4) Muhafaza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creti,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de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erinin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zde otuzunu ge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emez.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(5) Depolama hizmetleri muhafaza 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resi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erisinde de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erlendirilir.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(6)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yediemin olarak tesliminde muhafaza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creti yukar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 belirtilen usul ve esaslara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tespit edilir ve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denir.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(7) Sahibine yediemin olarak verilen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herhangi bir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deme 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lmaz.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(8) Kamu kurum ve kurulu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muhafaza edilen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in, mevzuatlar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muhafaza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creti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naca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dair 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 h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 bulunmayan hallerde, muhafaza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creti olarak herhangi bir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deme 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lmaz.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Tasfiye edilen ka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n muhafaza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creti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9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(1)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sat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suretiyle tasfiyesi halinde, sat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bedelinin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zde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onbe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muhafaza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creti olarak esas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 ve il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idaresi veya defterdarl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b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esinden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denir.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denecek bu tutar hi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bir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ekilde 8 inci maddenin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ndaki azami haddi ge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emez.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(2)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Elkonulan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tahsisi halinde, 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muhafaza eden ki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veya kurulu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larca sa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lanan hizmetler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verilecek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cretler bu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netmelik h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mlerine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teslim almakla sorumlu il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idaresi veya defterdarl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b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esinden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denir.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(3)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farkl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depolama yerlerinde muhafaza edilmesi durumunda, 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 konusu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cret muhafaza 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releri dikkate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narak payla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Nakliye, y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kleme ve bo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altma masraflar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10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(1)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Elkonulan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muhafaza edilece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yere kadar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elkonulan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ara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 naklinin 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olmas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veya muhafaza edecek kuruma ait uygun ara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bulunmas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durumlar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ncelikle bu </w:t>
                  </w:r>
                  <w:proofErr w:type="gram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imkanlar</w:t>
                  </w:r>
                  <w:proofErr w:type="gram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kullan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(2) Birinci 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 h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mlerine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naklinin 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olmamas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durumunda,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elkonulan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bulundu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 yerden muhafaza edilece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yere teslimine kadar 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zorunlu nakliye,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kleme ve bo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altma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masraflar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teslim almakla sorumlu il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idaresi veya defterdarl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a, </w:t>
                  </w:r>
                  <w:proofErr w:type="gram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31/12/2005</w:t>
                  </w:r>
                  <w:proofErr w:type="gram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tarihli ve 26040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üçü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kerrer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Resm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î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Gazete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’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de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yay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mlanan Merkezi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netim Harcama Belgeleri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inde yer alan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“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Piyasa Fiyat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Ara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Tutana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ğı</w:t>
                  </w:r>
                  <w:proofErr w:type="spellEnd"/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”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zenlenir ve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“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Harcama Talimat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”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“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Piyasa Fiyat Ara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Tutana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ğı”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 veya il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elerde faaliyet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steren kamu kurumu veya kamu kurumu niteli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ine haiz meslek kurulu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tarifeleri dikkate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narak, yoksa piyasadan fiyat ara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larak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zenlenir.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lastRenderedPageBreak/>
                    <w:t>(3)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Elkonulan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teslim almakla sorumlu il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idaresi veya defterdarl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k, harcama talimat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uygun olarak mal veya hizmet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ger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ekle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tirir. 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 konusu harcamalar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ger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ekle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tirilmesinde, mal veya hizmet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yapan birimler, bu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lemlerin yasal mevzuata uygunlu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undan sorumludurlar.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Piyasa ara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rmas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 yap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lmadan mal ve hizmet al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11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(1) Mal ve hizmet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nda;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a)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htiyac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sadece ger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 veya 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tek ki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taraf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kar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lanabilece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inin ihtiya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sahibi birim amiri taraf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olu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turulacak en az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ilik bir komisyon taraf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tespit edilmesi,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b) Sadece ger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 veya 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tek ki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inin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bir hakka sahip oldu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unun belgelenmesi,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c) Kamu kurum ve kurulu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ile sermayesinin yar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fazlas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kamuya ait bulunan kurulu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lardan,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kanunlarla kurulmu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 bu kanunlarla kendilerine kamu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revi verilmi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ki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haiz kurulu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olmas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durumlar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</w:t>
                  </w:r>
                  <w:proofErr w:type="gram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mal ve hizmet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piyasa fiyat ara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lmadan bu yerlerden ger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ekle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tirilebilir.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deme belgesinin d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zenlenmesine ili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kin i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lemler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12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(1)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idaresi veya defterdarl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zenlenen harcama talimat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istinaden harcama konusuna ili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kin; fatura veya fatura yerine ge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en serbest meslek makbuzu, gider pusulas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veya kanunen bu belgeleri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zenlemek zorunda olmayanlar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Merkezi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netim Harcama Belgeleri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inde yer alan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“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Harcama Pusulas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ı”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varsa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zenlenen 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zle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me, tutanak ve di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 belgeler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deme belgesine ba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lanarak harcama yetkilisinin onay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na sunulur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ve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deme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lemleri sonu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</w:t>
                  </w:r>
                  <w:proofErr w:type="gramEnd"/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l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zel idareleri ve defterdarl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klarca yap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lacak di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er masraflar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n kar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şı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lanmas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13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(1)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Elkonulan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muhafazas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depolanmas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klenmesi, bo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alt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nakliyesi kapsam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nda; tank, depo 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 kiralanmas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ara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-gere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 teknik cihazlar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kiralanmas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ile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venlik, hamaliye, bak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m-onar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 ve benzeri zorunlu hizmetlerin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 yapt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4734 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Kanun h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mleri uygulanmadan, ilgili kurum b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esinden kar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Akaryak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t ka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ak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çı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ığı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 ile m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cadele i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in yap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lacak masraflar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n kar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şı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lanmas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14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(1) 5607 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Kanunun 16/A maddesi veya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ile 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cadele konusunda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ve Ticaret Bakanl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leri Bakanl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 Maliye Bakanl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ığı’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merkez ve ta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ra te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kilatlar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, Enerji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Piyasas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zenleme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Kurumu ve il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idareleri taraf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lacak her 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mal, ara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gere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 hizmet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 4/1/2002tarihli ve 4734 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Kanun h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mleri uygulanmadan, ilgili kurum b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esinden kar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</w:t>
                  </w:r>
                  <w:proofErr w:type="gramEnd"/>
                </w:p>
                <w:p w:rsidR="00E23712" w:rsidRPr="00E23712" w:rsidRDefault="00E23712" w:rsidP="00E23712">
                  <w:pPr>
                    <w:spacing w:before="85" w:after="100" w:afterAutospacing="1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</w:t>
                  </w:r>
                </w:p>
                <w:p w:rsidR="00E23712" w:rsidRPr="00E23712" w:rsidRDefault="00E23712" w:rsidP="00E23712">
                  <w:pPr>
                    <w:spacing w:before="100" w:beforeAutospacing="1" w:after="85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Tasfiyesine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kin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lemler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Akaryak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ta ulusal marker temini ve eklenmesi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15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(1) Kamu kurum ve kurulu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ile mahalli idarelerin kullan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bedelsiz tahsisi 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larak tasfiye edilecek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ta veya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tla harmanlanan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nlere ulusal marker eklenmez.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(2) Sat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suretiyle tasfiye edilen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sat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alanlar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n,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Kurum taraf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ndan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verilmi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rafinerici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leme, madeni ya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ihrakiye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teslim, da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lisans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veya uygunluk yaz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haiz olmas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 gerekir.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ta eklenecek ulusal marker, Kurumca belirlenecek usul ve esaslara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eklenmek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zere sat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ki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ilere teslim edilir.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lastRenderedPageBreak/>
                    <w:t>Ka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n tahsisi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16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(1)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Elkonulan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teslim almakla sorumlu il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idaresi veya defterdarl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 en az </w:t>
                  </w:r>
                  <w:proofErr w:type="spellStart"/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iden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olu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an tahsis komisyonu olu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turulur. Kamu kurum ve kurulu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ile mahalli idareler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teslim almakla sorumlu idareden,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cinsi ve miktar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belirterek bedelsiz tahsis talebinde bulunurlar.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(2) Tahsis edilecek teknik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zenlemelere uygun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miktar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ayn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yere daha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nceki tahsis miktarlar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 tahsis edilen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zaman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teslim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p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nmad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hususlar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narak, komisyonca tahsis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karar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. Tahsis kararlar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idarelerinde genel sekreter, ya da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revlendirece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yard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mc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taraf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onaylan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(3)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Elkonulan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t,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ncelik 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re;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a)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ile 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cadele eden kurum veya birimlere,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b)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muhafaza edildi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yerdeki kamu kurum ve kurulu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veya mahalli idarelere,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c)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muhafaza edildi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il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ndaki di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 kamu kurum ve kurulu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ile mahalli idarelere,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kullan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</w:t>
                  </w:r>
                  <w:proofErr w:type="gram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amac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yla bedelsiz olarak tahsis edilir.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(4) Kara, hava ve deniz hudut kap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elkonulan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t,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idarelerine bedelsiz tahsis edilerek tasfiye edilir.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htiya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fazlas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 olmas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durumunda ikinci 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 h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mlerine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kamu kurum ve kurulu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ile mahalli idarelerin de kullan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bedelsiz tahsis edilerek tasfiye edilir.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(5) Tahsisi 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 muhafaza edildi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yerden, tahsis 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birim taraf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onbe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erisinde teslim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 Bu 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erisinde teslim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nmayan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ta ili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kin tahsis karar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iptal edilmi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 ve ba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ka birime tahsisi 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(6) Tahsisi 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 </w:t>
                  </w:r>
                  <w:proofErr w:type="gram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28/12/2006</w:t>
                  </w:r>
                  <w:proofErr w:type="gram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tarihli ve 2006/11545 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Bakanlar Kurulu Karar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ile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 konulan Ta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 Mal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h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mleri uygulan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Teknik d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zenlemelere uygun ka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n sat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ış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 suretiyle tasfiye usul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ü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17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(1) Numune analiz sonu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teknik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zenlemelere uygun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kan ve 16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 h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mlerine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tahsis edilemeyen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tasfiyesi, 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rlerine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da belirtilen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ekilde 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r: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a) Bu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3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maddesinin birinci 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(a) bendinde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 kapsam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nda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mlanan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nlerden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 niteli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inde olanlar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tasfiyesi il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idaresince veya defterdarl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 </w:t>
                  </w:r>
                  <w:proofErr w:type="gram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8/9/1983</w:t>
                  </w:r>
                  <w:proofErr w:type="gram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 tarihli ve 2886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Devlet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hale Kanununun 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teklif ve pazarl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usul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zenleyen 45 ila 51 inci maddeleri emsal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narak 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 2886 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Kanunun miktar, 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reler, ilan ve benzeri 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tlay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h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mleri dikkate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nmaz. Tasfiye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ilan, miktar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b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üğü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mahalli ve/veya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lke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kan gazetelerde ve il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idaresi veya defterdarl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internet sayfas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duyurulmak suretiyle 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 Tahmini sat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bedeli, ilana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tarihteki benzeri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nlerin rafineri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bedelinden vergiler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üşü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kten sonra kalan 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zde altm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inden 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tespit edilemez.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1) 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teklif veya pazarl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kla sat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ihalesine kat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lacaklar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5015 veya 5307 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Kanun h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mlerine ve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Kurum taraf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verilmi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rafinerici,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leme, madeni ya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ihrakiye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teslim, da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lisans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veya uygunluk yaz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haiz olmas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gerekir.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2) Tasfiye ihalesi, numune analiz raporunun laboratuvardan geldi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tarihten ba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layarak bir ay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erisinde ger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ekle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tirilir.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3) Sat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lisans sahibi, mevzuatta ulusal marker kat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zorunlu tutulanlar aras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halinde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; 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h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 alt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ta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mak kayd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yla </w:t>
                  </w:r>
                  <w:proofErr w:type="gram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12/4/2006</w:t>
                  </w:r>
                  <w:proofErr w:type="gram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tarihli ve 26137 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Resm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î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Gazete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’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de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yay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mlanan Petrol Piyasas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Ulusal Marker Uygulamas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kin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e uygun olarak marker katmakla 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lastRenderedPageBreak/>
                    <w:t>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b) 3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maddenin birinci 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(a) bendinde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 kapsam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ve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ta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lmek maksad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yla kullan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veya bulundurulan maden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î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 </w:t>
                  </w:r>
                  <w:proofErr w:type="gram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baz</w:t>
                  </w:r>
                  <w:proofErr w:type="gram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asfalt,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solvent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nafta ve benzeri petrol 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revleri ve bunlar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kar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ile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 yerine kullan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di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 de (a) bendinde belirtilen usulle sat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 Ancak, bunlar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sat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ihalesine sadece benzeri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nlerin ithali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Kurumdan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nan uygunluk belgesi sahipleri kat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labilir. 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 konusu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nlerin tahmini sat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bedeli;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lmemi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nlerde ihale ilan tarihindeki benzerlerinin piyasa de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erinin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zde altm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inden,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rme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lemi 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larda ise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lmeden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nceki orijinal halinin piyasa de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erinin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zde 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belirlenemez.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(2) Sat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bedeli genel b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eye gelir olarak kaydedilir.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Teknik d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zenlemelere uygun olmayan akaryak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n rafinerilere teslimi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18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(1) Numune analiz sonu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teknik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zenlemelere uygun olmayan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t, il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idaresi veya defterdarl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taraf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en 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rafinericiye sat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 Rafinerici, bu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nleri almakla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r. Bu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nlerin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sat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bedeli, benzin, motorin 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rleri, gaz ya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jet 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ile nafta ve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solvent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rlerinde rafineride bir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nceki ay sonunda olu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an ham petrol/devir maliyet fiyat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ndan, di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nlerde ise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zde altm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az olamaz.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(2) Sahipsiz olarak yakalanan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ulusal marker saha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 sonucunun, Kurum taraf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belirlenen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art ve seviyede olmamas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halinde, bahse konu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 analizi 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lmaks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teknik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zenlemelere 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ayk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kabul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edilir ve il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idaresi veya defterdarl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taraf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en 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rafinericiye sat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larak tasfiye edilir.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(3) Sat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bedeli genel b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eye gelir olarak kaydedilir.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G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mr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k idaresine terkedilen veya terkedilmi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 say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lan akaryak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n tasfiyesi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19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(1) 4458 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Kanununun 164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maddesi uyar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nca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 terk edilen veya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mevzuat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terk edilmi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ttan teknik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zenlemelere uygun olanlar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ncelikle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idarelerinin kullan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na, ihtiya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fazlas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 ise kamu kurum ve kurulu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ile mahalli idarelerin kullan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bedelsiz tahsis edilir.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(2) Birinci 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 uyar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nca tahsis edilemeyen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 ise </w:t>
                  </w:r>
                  <w:proofErr w:type="gram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25/6/2013</w:t>
                  </w:r>
                  <w:proofErr w:type="gram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tarihli ve 28688 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Resm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î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Gazete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’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de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yay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mlanan Tasfiye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h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mlerine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tasfiye edilir.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Sahibine iade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20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(1) Sat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larak bedeli genel b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eye gelir kaydedilen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n, yarg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laman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sonucunda sahibine iadesine karar verilmesi halinde, toplam sat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bedelinden vergiler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üşü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kten sonra kalan tutar,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elkoyma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tarihinden karar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kesinle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tarihe kadar ge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en 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kanuni faiz ilave edilerek ilgili il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idaresi veya defterdarl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b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esinden hak sahibine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denir.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(2) Tahsis edilmi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ta ili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kin yarg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laman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sonucunda sahibine iadesine karar verilmesi halinde, benzin, motorin 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rleri, gaz ya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jet 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ile nafta ve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solvent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rlerinde, rafineride bir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nceki ay sonunda olu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an ham petrol/devir maliyet fiyat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ndan, di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er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nlerde ise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zde altm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az olmayan rafinericiye sat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bedeli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zerinden hesaplanacak bedelden vergiler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üşü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kten sonra kalan tutar,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elkoyma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tarihinden karar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kesinle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tarihe kadar ge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en 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 kanuni faiz ilave edilerek ilgili il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 idaresi veya defterdarl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b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esinden hak sahibine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denir.</w:t>
                  </w:r>
                  <w:proofErr w:type="gramEnd"/>
                </w:p>
                <w:p w:rsidR="00E23712" w:rsidRPr="00E23712" w:rsidRDefault="00E23712" w:rsidP="00E23712">
                  <w:pPr>
                    <w:spacing w:before="85" w:after="100" w:afterAutospacing="1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</w:t>
                  </w:r>
                </w:p>
                <w:p w:rsidR="00E23712" w:rsidRPr="00E23712" w:rsidRDefault="00E23712" w:rsidP="00E23712">
                  <w:pPr>
                    <w:spacing w:before="100" w:beforeAutospacing="1" w:after="85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Ge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ici ve Son H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mler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Yetki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21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(1) Bu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netmelik ile 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 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zenlemelere ili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kin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lmeyen durumlar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n 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lastRenderedPageBreak/>
                    <w:t>ortaya </w:t>
                  </w:r>
                  <w:proofErr w:type="spellStart"/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halinde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bunlar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inceleyip sonu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rmaya, konusuna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ve Ticaret,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leri ve Maliye Bakanl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yetkilidir.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Yakalanan ka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ta ait i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lemler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GE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Çİ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C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İ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 MADDE 1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(1) 6455 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Kanunu ile Baz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Kanun ve Kanun H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nde Kararnamelerde De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iklik Yap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Dair Kanunun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tarihinden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nce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elkonulan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muhafazas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depolanmas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klenmesi, bo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alt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nakliyesi ve tasfiyesinde,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elkonuldu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u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tarihte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kte olan mevzuat h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mleri uygulan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(2) 5607 say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kla 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cadele Kanununun ge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ici 6 </w:t>
                  </w:r>
                  <w:proofErr w:type="spell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proofErr w:type="spell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maddesinin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üçü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kapsam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 giren ka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 hakk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daha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nce verilmi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bir tasfiye karar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olmas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 tasfiye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lemlerine ba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lanm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olmas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veya bu 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reler 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inde karar verilmemesi hallerinde,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 bu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netmelik h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mlerine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re derhal tasfiye edilir. Bu 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kra kapsam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 tasfiye edilecek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ttan numune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r, numune 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nmas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de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il ise, akaryak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 her 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rt edici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zelli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 tespit edilir.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Y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rl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k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22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(1) Enerji Piyasas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D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zenleme Kurumunun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üşü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narak,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k ve Ticaret </w:t>
                  </w:r>
                  <w:proofErr w:type="spellStart"/>
                  <w:proofErr w:type="gramStart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Bakanl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,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leri</w:t>
                  </w:r>
                  <w:proofErr w:type="spellEnd"/>
                  <w:proofErr w:type="gramEnd"/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Bakanl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ile Maliye Bakanl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ığı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taraf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ndan m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tereken haz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rlanan bu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netmelik 1/4/2014 tarihinde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rl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 girer.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Y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tme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23 </w:t>
                  </w:r>
                  <w:r w:rsidRPr="00E23712">
                    <w:rPr>
                      <w:rFonts w:ascii="Times" w:eastAsia="Times New Roman" w:hAnsi="Times" w:cs="Times New Roman"/>
                      <w:b/>
                      <w:bCs/>
                      <w:sz w:val="18"/>
                      <w:szCs w:val="18"/>
                      <w:lang w:eastAsia="tr-TR"/>
                    </w:rPr>
                    <w:t>–</w:t>
                  </w:r>
                  <w:r w:rsidRPr="00E23712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(1) Bu 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ö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netmelik h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mlerini, G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mr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 ve Ticaret, 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İç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i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ş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leri ve Maliye Bakanlar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ı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y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t</w:t>
                  </w:r>
                  <w:r w:rsidRPr="00E23712">
                    <w:rPr>
                      <w:rFonts w:ascii="Times" w:eastAsia="Times New Roman" w:hAnsi="Times" w:cs="Times New Roman"/>
                      <w:sz w:val="18"/>
                      <w:szCs w:val="18"/>
                      <w:lang w:eastAsia="tr-TR"/>
                    </w:rPr>
                    <w:t>ü</w:t>
                  </w: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r.</w:t>
                  </w:r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  <w:bookmarkStart w:id="0" w:name="_GoBack"/>
                  <w:bookmarkEnd w:id="0"/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hyperlink r:id="rId5" w:history="1">
                    <w:r w:rsidRPr="00E23712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18"/>
                        <w:szCs w:val="18"/>
                        <w:lang w:eastAsia="tr-TR"/>
                      </w:rPr>
                      <w:t>Ekler i</w:t>
                    </w:r>
                    <w:r w:rsidRPr="00E23712">
                      <w:rPr>
                        <w:rFonts w:ascii="Times" w:eastAsia="Times New Roman" w:hAnsi="Times" w:cs="Times New Roman"/>
                        <w:b/>
                        <w:bCs/>
                        <w:color w:val="800080"/>
                        <w:sz w:val="18"/>
                        <w:szCs w:val="18"/>
                        <w:lang w:eastAsia="tr-TR"/>
                      </w:rPr>
                      <w:t>ç</w:t>
                    </w:r>
                    <w:r w:rsidRPr="00E23712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18"/>
                        <w:szCs w:val="18"/>
                        <w:lang w:eastAsia="tr-TR"/>
                      </w:rPr>
                      <w:t>in t</w:t>
                    </w:r>
                    <w:r w:rsidRPr="00E23712">
                      <w:rPr>
                        <w:rFonts w:ascii="Times" w:eastAsia="Times New Roman" w:hAnsi="Times" w:cs="Times New Roman"/>
                        <w:b/>
                        <w:bCs/>
                        <w:color w:val="800080"/>
                        <w:sz w:val="18"/>
                        <w:szCs w:val="18"/>
                        <w:lang w:eastAsia="tr-TR"/>
                      </w:rPr>
                      <w:t>ı</w:t>
                    </w:r>
                    <w:r w:rsidRPr="00E23712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18"/>
                        <w:szCs w:val="18"/>
                        <w:lang w:eastAsia="tr-TR"/>
                      </w:rPr>
                      <w:t>klay</w:t>
                    </w:r>
                    <w:r w:rsidRPr="00E23712">
                      <w:rPr>
                        <w:rFonts w:ascii="Times" w:eastAsia="Times New Roman" w:hAnsi="Times" w:cs="Times New Roman"/>
                        <w:b/>
                        <w:bCs/>
                        <w:color w:val="800080"/>
                        <w:sz w:val="18"/>
                        <w:szCs w:val="18"/>
                        <w:lang w:eastAsia="tr-TR"/>
                      </w:rPr>
                      <w:t>ı</w:t>
                    </w:r>
                    <w:r w:rsidRPr="00E23712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18"/>
                        <w:szCs w:val="18"/>
                        <w:lang w:eastAsia="tr-TR"/>
                      </w:rPr>
                      <w:t>n</w:t>
                    </w:r>
                    <w:r w:rsidRPr="00E23712">
                      <w:rPr>
                        <w:rFonts w:ascii="Times" w:eastAsia="Times New Roman" w:hAnsi="Times" w:cs="Times New Roman"/>
                        <w:b/>
                        <w:bCs/>
                        <w:color w:val="800080"/>
                        <w:sz w:val="18"/>
                        <w:szCs w:val="18"/>
                        <w:lang w:eastAsia="tr-TR"/>
                      </w:rPr>
                      <w:t>ı</w:t>
                    </w:r>
                    <w:r w:rsidRPr="00E23712">
                      <w:rPr>
                        <w:rFonts w:ascii="Times New Roman" w:eastAsia="Times New Roman" w:hAnsi="Times New Roman" w:cs="Times New Roman"/>
                        <w:b/>
                        <w:bCs/>
                        <w:color w:val="800080"/>
                        <w:sz w:val="18"/>
                        <w:szCs w:val="18"/>
                        <w:lang w:eastAsia="tr-TR"/>
                      </w:rPr>
                      <w:t>z</w:t>
                    </w:r>
                  </w:hyperlink>
                </w:p>
                <w:p w:rsidR="00E23712" w:rsidRPr="00E23712" w:rsidRDefault="00E23712" w:rsidP="00E237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23712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</w:tr>
          </w:tbl>
          <w:p w:rsidR="00E23712" w:rsidRPr="00E23712" w:rsidRDefault="00E23712" w:rsidP="00E23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23712" w:rsidRPr="00E23712" w:rsidRDefault="00E23712" w:rsidP="00E237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E23712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> </w:t>
      </w:r>
    </w:p>
    <w:p w:rsidR="001A44AF" w:rsidRDefault="001A44AF"/>
    <w:sectPr w:rsidR="001A44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788"/>
    <w:rsid w:val="001A44AF"/>
    <w:rsid w:val="003F2788"/>
    <w:rsid w:val="00445C7F"/>
    <w:rsid w:val="00B27344"/>
    <w:rsid w:val="00BA1F8C"/>
    <w:rsid w:val="00E2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23712"/>
  </w:style>
  <w:style w:type="character" w:customStyle="1" w:styleId="grame">
    <w:name w:val="grame"/>
    <w:basedOn w:val="VarsaylanParagrafYazTipi"/>
    <w:rsid w:val="00E23712"/>
  </w:style>
  <w:style w:type="paragraph" w:styleId="NormalWeb">
    <w:name w:val="Normal (Web)"/>
    <w:basedOn w:val="Normal"/>
    <w:uiPriority w:val="99"/>
    <w:unhideWhenUsed/>
    <w:rsid w:val="00E23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1-baslk">
    <w:name w:val="1-baslk"/>
    <w:basedOn w:val="Normal"/>
    <w:rsid w:val="00E23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2-ortabaslk">
    <w:name w:val="2-ortabaslk"/>
    <w:basedOn w:val="Normal"/>
    <w:rsid w:val="00E23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3-normalyaz">
    <w:name w:val="3-normalyaz"/>
    <w:basedOn w:val="Normal"/>
    <w:rsid w:val="00E23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pelle">
    <w:name w:val="spelle"/>
    <w:basedOn w:val="VarsaylanParagrafYazTipi"/>
    <w:rsid w:val="00E23712"/>
  </w:style>
  <w:style w:type="character" w:styleId="Kpr">
    <w:name w:val="Hyperlink"/>
    <w:basedOn w:val="VarsaylanParagrafYazTipi"/>
    <w:uiPriority w:val="99"/>
    <w:semiHidden/>
    <w:unhideWhenUsed/>
    <w:rsid w:val="00E2371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E23712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23712"/>
  </w:style>
  <w:style w:type="character" w:customStyle="1" w:styleId="grame">
    <w:name w:val="grame"/>
    <w:basedOn w:val="VarsaylanParagrafYazTipi"/>
    <w:rsid w:val="00E23712"/>
  </w:style>
  <w:style w:type="paragraph" w:styleId="NormalWeb">
    <w:name w:val="Normal (Web)"/>
    <w:basedOn w:val="Normal"/>
    <w:uiPriority w:val="99"/>
    <w:unhideWhenUsed/>
    <w:rsid w:val="00E23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1-baslk">
    <w:name w:val="1-baslk"/>
    <w:basedOn w:val="Normal"/>
    <w:rsid w:val="00E23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2-ortabaslk">
    <w:name w:val="2-ortabaslk"/>
    <w:basedOn w:val="Normal"/>
    <w:rsid w:val="00E23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3-normalyaz">
    <w:name w:val="3-normalyaz"/>
    <w:basedOn w:val="Normal"/>
    <w:rsid w:val="00E23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pelle">
    <w:name w:val="spelle"/>
    <w:basedOn w:val="VarsaylanParagrafYazTipi"/>
    <w:rsid w:val="00E23712"/>
  </w:style>
  <w:style w:type="character" w:styleId="Kpr">
    <w:name w:val="Hyperlink"/>
    <w:basedOn w:val="VarsaylanParagrafYazTipi"/>
    <w:uiPriority w:val="99"/>
    <w:semiHidden/>
    <w:unhideWhenUsed/>
    <w:rsid w:val="00E2371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E2371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8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esmigazete.gov.tr/eskiler/2014/03/20140326-3-1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3416</Words>
  <Characters>19476</Characters>
  <Application>Microsoft Office Word</Application>
  <DocSecurity>0</DocSecurity>
  <Lines>162</Lines>
  <Paragraphs>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Onur Gungor</dc:creator>
  <cp:lastModifiedBy>Onur Gungor</cp:lastModifiedBy>
  <cp:revision>2</cp:revision>
  <dcterms:created xsi:type="dcterms:W3CDTF">2014-03-26T12:12:00Z</dcterms:created>
  <dcterms:modified xsi:type="dcterms:W3CDTF">2014-03-26T12:17:00Z</dcterms:modified>
</cp:coreProperties>
</file>